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COFFERDAM DAN ASAS DALAM AIR</w:t>
      </w:r>
    </w:p>
    <w:p>
      <w:pPr>
        <w:spacing w:after="480"/>
      </w:pPr>
      <w:r>
        <w:rPr>
          <w:rFonts w:ascii="Aptos" w:hAnsi="Aptos"/>
          <w:b w:val="0"/>
          <w:color w:val="5E6B78"/>
          <w:sz w:val="26"/>
        </w:rPr>
        <w:t>Cofferdam and In-Water Foundation Works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MS-BRI-006</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cofferdam dan asas dalam air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cofferdam dan asas dalam air.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Sheet piles</w:t>
      </w:r>
    </w:p>
    <w:p>
      <w:pPr>
        <w:pStyle w:val="ListBullet"/>
        <w:spacing w:after="50"/>
        <w:ind w:left="369" w:hanging="170"/>
      </w:pPr>
      <w:r>
        <w:rPr>
          <w:rFonts w:ascii="Aptos" w:hAnsi="Aptos"/>
          <w:b w:val="0"/>
          <w:color w:val="263442"/>
          <w:sz w:val="19"/>
        </w:rPr>
        <w:t>Bracing steel</w:t>
      </w:r>
    </w:p>
    <w:p>
      <w:pPr>
        <w:pStyle w:val="ListBullet"/>
        <w:spacing w:after="50"/>
        <w:ind w:left="369" w:hanging="170"/>
      </w:pPr>
      <w:r>
        <w:rPr>
          <w:rFonts w:ascii="Aptos" w:hAnsi="Aptos"/>
          <w:b w:val="0"/>
          <w:color w:val="263442"/>
          <w:sz w:val="19"/>
        </w:rPr>
        <w:t>Seals dan jalankan grouting</w:t>
      </w:r>
    </w:p>
    <w:p>
      <w:pPr>
        <w:pStyle w:val="ListBullet"/>
        <w:spacing w:after="50"/>
        <w:ind w:left="369" w:hanging="170"/>
      </w:pPr>
      <w:r>
        <w:rPr>
          <w:rFonts w:ascii="Aptos" w:hAnsi="Aptos"/>
          <w:b w:val="0"/>
          <w:color w:val="263442"/>
          <w:sz w:val="19"/>
        </w:rPr>
        <w:t>Filter stone</w:t>
      </w:r>
    </w:p>
    <w:p>
      <w:pPr>
        <w:pStyle w:val="ListBullet"/>
        <w:spacing w:after="50"/>
        <w:ind w:left="369" w:hanging="170"/>
      </w:pPr>
      <w:r>
        <w:rPr>
          <w:rFonts w:ascii="Aptos" w:hAnsi="Aptos"/>
          <w:b w:val="0"/>
          <w:color w:val="263442"/>
          <w:sz w:val="19"/>
        </w:rPr>
        <w:t>Konkrit</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Crawler crane</w:t>
      </w:r>
    </w:p>
    <w:p>
      <w:pPr>
        <w:pStyle w:val="ListBullet"/>
        <w:spacing w:after="50"/>
        <w:ind w:left="369" w:hanging="170"/>
      </w:pPr>
      <w:r>
        <w:rPr>
          <w:rFonts w:ascii="Aptos" w:hAnsi="Aptos"/>
          <w:b w:val="0"/>
          <w:color w:val="263442"/>
          <w:sz w:val="19"/>
        </w:rPr>
        <w:t>Vibratory hammer</w:t>
      </w:r>
    </w:p>
    <w:p>
      <w:pPr>
        <w:pStyle w:val="ListBullet"/>
        <w:spacing w:after="50"/>
        <w:ind w:left="369" w:hanging="170"/>
      </w:pPr>
      <w:r>
        <w:rPr>
          <w:rFonts w:ascii="Aptos" w:hAnsi="Aptos"/>
          <w:b w:val="0"/>
          <w:color w:val="263442"/>
          <w:sz w:val="19"/>
        </w:rPr>
        <w:t>Barge jika diperlukan</w:t>
      </w:r>
    </w:p>
    <w:p>
      <w:pPr>
        <w:pStyle w:val="ListBullet"/>
        <w:spacing w:after="50"/>
        <w:ind w:left="369" w:hanging="170"/>
      </w:pPr>
      <w:r>
        <w:rPr>
          <w:rFonts w:ascii="Aptos" w:hAnsi="Aptos"/>
          <w:b w:val="0"/>
          <w:color w:val="263442"/>
          <w:sz w:val="19"/>
        </w:rPr>
        <w:t>Dewatering pumps</w:t>
      </w:r>
    </w:p>
    <w:p>
      <w:pPr>
        <w:pStyle w:val="ListBullet"/>
        <w:spacing w:after="50"/>
        <w:ind w:left="369" w:hanging="170"/>
      </w:pPr>
      <w:r>
        <w:rPr>
          <w:rFonts w:ascii="Aptos" w:hAnsi="Aptos"/>
          <w:b w:val="0"/>
          <w:color w:val="263442"/>
          <w:sz w:val="19"/>
        </w:rPr>
        <w:t>Instrumen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cofferdam dan asas dalam air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Sheet piles, Bracing steel, Seals dan jalankan grouting, Filter stone, Konkrit.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marine akses. </w:t>
      </w:r>
      <w:r>
        <w:rPr>
          <w:rFonts w:ascii="Aptos" w:hAnsi="Aptos"/>
          <w:b w:val="0"/>
          <w:color w:val="263442"/>
          <w:sz w:val="19"/>
        </w:rPr>
        <w:t>Luluskan marine akses, cofferdam reka bentuk, driveability, bracing dan banjirkan pelan kecemasan.</w:t>
      </w:r>
    </w:p>
    <w:p>
      <w:pPr>
        <w:keepLines/>
        <w:spacing w:after="100" w:line="269" w:lineRule="auto"/>
        <w:ind w:left="369" w:hanging="369"/>
      </w:pPr>
      <w:r>
        <w:rPr>
          <w:rFonts w:ascii="Aptos" w:hAnsi="Aptos"/>
          <w:b/>
          <w:color w:val="071E33"/>
          <w:sz w:val="19"/>
        </w:rPr>
        <w:t xml:space="preserve">2. Buat setting-out dan pasang guide frames. </w:t>
      </w:r>
      <w:r>
        <w:rPr>
          <w:rFonts w:ascii="Aptos" w:hAnsi="Aptos"/>
          <w:b w:val="0"/>
          <w:color w:val="263442"/>
          <w:sz w:val="19"/>
        </w:rPr>
        <w:t>Buat setting-out dan pasang guide frames sebelum driving sheets ke toe aras dan interlock closure.</w:t>
      </w:r>
    </w:p>
    <w:p>
      <w:pPr>
        <w:keepLines/>
        <w:spacing w:after="100" w:line="269" w:lineRule="auto"/>
        <w:ind w:left="369" w:hanging="369"/>
      </w:pPr>
      <w:r>
        <w:rPr>
          <w:rFonts w:ascii="Aptos" w:hAnsi="Aptos"/>
          <w:b/>
          <w:color w:val="071E33"/>
          <w:sz w:val="19"/>
        </w:rPr>
        <w:t xml:space="preserve">3. Pasang walers dan struts dalam  engineered urutan. </w:t>
      </w:r>
      <w:r>
        <w:rPr>
          <w:rFonts w:ascii="Aptos" w:hAnsi="Aptos"/>
          <w:b w:val="0"/>
          <w:color w:val="263442"/>
          <w:sz w:val="19"/>
        </w:rPr>
        <w:t>Pasang walers dan struts dalam  engineered urutan sambil monitoring pergerakan.</w:t>
      </w:r>
    </w:p>
    <w:p>
      <w:pPr>
        <w:keepLines/>
        <w:spacing w:after="100" w:line="269" w:lineRule="auto"/>
        <w:ind w:left="369" w:hanging="369"/>
      </w:pPr>
      <w:r>
        <w:rPr>
          <w:rFonts w:ascii="Aptos" w:hAnsi="Aptos"/>
          <w:b/>
          <w:color w:val="071E33"/>
          <w:sz w:val="19"/>
        </w:rPr>
        <w:t xml:space="preserve">4. kedapkan dan dewater dalam stages dengan controlled discharge dan standby pumping. </w:t>
      </w:r>
    </w:p>
    <w:p>
      <w:pPr>
        <w:keepLines/>
        <w:spacing w:after="100" w:line="269" w:lineRule="auto"/>
        <w:ind w:left="369" w:hanging="369"/>
      </w:pPr>
      <w:r>
        <w:rPr>
          <w:rFonts w:ascii="Aptos" w:hAnsi="Aptos"/>
          <w:b/>
          <w:color w:val="071E33"/>
          <w:sz w:val="19"/>
        </w:rPr>
        <w:t xml:space="preserve">5. Korek, periksa formation. </w:t>
      </w:r>
      <w:r>
        <w:rPr>
          <w:rFonts w:ascii="Aptos" w:hAnsi="Aptos"/>
          <w:b w:val="0"/>
          <w:color w:val="263442"/>
          <w:sz w:val="19"/>
        </w:rPr>
        <w:t>Korek, periksa formation dan bina  asas within  released enclosure.</w:t>
      </w:r>
    </w:p>
    <w:p>
      <w:pPr>
        <w:keepLines/>
        <w:spacing w:after="100" w:line="269" w:lineRule="auto"/>
        <w:ind w:left="369" w:hanging="369"/>
      </w:pPr>
      <w:r>
        <w:rPr>
          <w:rFonts w:ascii="Aptos" w:hAnsi="Aptos"/>
          <w:b/>
          <w:color w:val="071E33"/>
          <w:sz w:val="19"/>
        </w:rPr>
        <w:t xml:space="preserve">6. Banjirkan, dismantle atau extract  sistem dalam  urutan yang diluluskan. </w:t>
      </w:r>
      <w:r>
        <w:rPr>
          <w:rFonts w:ascii="Aptos" w:hAnsi="Aptos"/>
          <w:b w:val="0"/>
          <w:color w:val="263442"/>
          <w:sz w:val="19"/>
        </w:rPr>
        <w:t>Banjirkan, dismantle atau extract  sistem dalam  urutan yang diluluskan selepas pelepasan kekuatan.</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reka bentuk dan permit; guide dan sheet tempatkan; bracing; dewatering dan pergerakan; asas; removal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drowning; cofferdam collapse; kemasukan air; beban tergantung; tanam pada air.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Reka bentuk dan permit</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Guide dan sheet tempatkan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Bracing</w:t>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Dewatering dan pergerakan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Asas</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Removal</w:t>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Drowning</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Cofferdam collapse</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Kemasukan air</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Beban tergantung</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Tanam pada air</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MS-BRI-006</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Cofferdam dan Asas Dalam Air</dc:title>
  <dc:subject>Template penyata kaedah pembinaan yang boleh diedit</dc:subject>
  <dc:creator>Method Statement Hub Malaysia</dc:creator>
  <cp:keywords>cofferdam, bridge foundation, marine works</cp:keywords>
  <dc:description>generated by python-docx</dc:description>
  <cp:lastModifiedBy/>
  <cp:revision>1</cp:revision>
  <dcterms:created xsi:type="dcterms:W3CDTF">2013-12-23T23:15:00Z</dcterms:created>
  <dcterms:modified xsi:type="dcterms:W3CDTF">2013-12-23T23:15:00Z</dcterms:modified>
  <cp:category/>
</cp:coreProperties>
</file>